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044" w:rsidRPr="00E213D4" w:rsidRDefault="00D34044" w:rsidP="00035E82">
      <w:pPr>
        <w:spacing w:before="100" w:beforeAutospacing="1" w:after="100" w:afterAutospacing="1" w:line="276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E213D4">
        <w:rPr>
          <w:rFonts w:ascii="Tahoma" w:eastAsia="Times New Roman" w:hAnsi="Tahoma" w:cs="Tahoma"/>
          <w:noProof/>
          <w:sz w:val="20"/>
          <w:szCs w:val="20"/>
          <w:lang w:eastAsia="pl-PL"/>
        </w:rPr>
        <w:drawing>
          <wp:inline distT="0" distB="0" distL="0" distR="0">
            <wp:extent cx="2336800" cy="835017"/>
            <wp:effectExtent l="0" t="0" r="6350" b="3810"/>
            <wp:docPr id="1" name="Obraz 1" descr="http://www.poltransplant.org.pl/Poltransplant_logo_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oltransplant.org.pl/Poltransplant_logo_30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284" cy="85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550B" w:rsidRDefault="00D34044" w:rsidP="00035E82">
      <w:pPr>
        <w:spacing w:before="100" w:beforeAutospacing="1" w:after="100" w:afterAutospacing="1" w:line="276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E213D4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Ustawiczne i uaktualniające</w:t>
      </w:r>
      <w:r w:rsidRPr="00E213D4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Pr="00E213D4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szkolenie</w:t>
      </w:r>
      <w:hyperlink r:id="rId5" w:tgtFrame="_blank" w:tooltip="http://www.who.int/bulletin/volumes/92/11/14-137653/en/" w:history="1">
        <w:r w:rsidRPr="00E213D4">
          <w:rPr>
            <w:rFonts w:ascii="Tahoma" w:eastAsia="Times New Roman" w:hAnsi="Tahoma" w:cs="Tahoma"/>
            <w:i/>
            <w:iCs/>
            <w:color w:val="000000"/>
            <w:sz w:val="20"/>
            <w:szCs w:val="20"/>
            <w:u w:val="single"/>
            <w:lang w:eastAsia="pl-PL"/>
          </w:rPr>
          <w:br/>
        </w:r>
      </w:hyperlink>
      <w:r w:rsidRPr="00E213D4">
        <w:rPr>
          <w:rFonts w:ascii="Tahoma" w:eastAsia="Times New Roman" w:hAnsi="Tahoma" w:cs="Tahoma"/>
          <w:sz w:val="20"/>
          <w:szCs w:val="20"/>
          <w:lang w:eastAsia="pl-PL"/>
        </w:rPr>
        <w:t>osób, których czynności bezpośrednio wpływają na jakość komórek, tkanek lub narządów, a także bezpieczeństwo dawców i biorców.</w:t>
      </w:r>
      <w:hyperlink r:id="rId6" w:tgtFrame="_blank" w:tooltip="http://www.who.int/bulletin/volumes/92/11/14-137653/en/" w:history="1">
        <w:r w:rsidRPr="00E213D4">
          <w:rPr>
            <w:rFonts w:ascii="Tahoma" w:eastAsia="Times New Roman" w:hAnsi="Tahoma" w:cs="Tahoma"/>
            <w:i/>
            <w:iCs/>
            <w:color w:val="000000"/>
            <w:sz w:val="20"/>
            <w:szCs w:val="20"/>
            <w:u w:val="single"/>
            <w:lang w:eastAsia="pl-PL"/>
          </w:rPr>
          <w:br/>
        </w:r>
      </w:hyperlink>
      <w:r w:rsidR="00B8441C" w:rsidRPr="00E213D4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XXXV Konferencja Koordynatorów </w:t>
      </w:r>
      <w:proofErr w:type="spellStart"/>
      <w:r w:rsidR="00B8441C" w:rsidRPr="00E213D4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Poltransplantu</w:t>
      </w:r>
      <w:proofErr w:type="spellEnd"/>
      <w:r w:rsidR="00B8441C" w:rsidRPr="00E213D4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  <w:hyperlink r:id="rId7" w:tgtFrame="_blank" w:tooltip="http://www.who.int/bulletin/volumes/92/11/14-137653/en/" w:history="1">
        <w:r w:rsidR="00B8441C" w:rsidRPr="00E213D4">
          <w:rPr>
            <w:rFonts w:ascii="Tahoma" w:eastAsia="Times New Roman" w:hAnsi="Tahoma" w:cs="Tahoma"/>
            <w:i/>
            <w:iCs/>
            <w:color w:val="000000"/>
            <w:sz w:val="20"/>
            <w:szCs w:val="20"/>
            <w:u w:val="single"/>
            <w:lang w:eastAsia="pl-PL"/>
          </w:rPr>
          <w:br/>
        </w:r>
      </w:hyperlink>
      <w:r w:rsidR="00302FAE">
        <w:rPr>
          <w:rFonts w:ascii="Tahoma" w:eastAsia="Times New Roman" w:hAnsi="Tahoma" w:cs="Tahoma"/>
          <w:b/>
          <w:iCs/>
          <w:color w:val="000000"/>
          <w:sz w:val="20"/>
          <w:szCs w:val="20"/>
          <w:lang w:eastAsia="pl-PL"/>
        </w:rPr>
        <w:t xml:space="preserve">4 listopada </w:t>
      </w:r>
      <w:r w:rsidR="00B8441C" w:rsidRPr="00E213D4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2020 r.</w:t>
      </w:r>
      <w:r w:rsidR="00B8441C" w:rsidRPr="00E213D4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1"/>
        <w:gridCol w:w="2091"/>
        <w:gridCol w:w="3896"/>
        <w:gridCol w:w="2988"/>
      </w:tblGrid>
      <w:tr w:rsidR="00B8441C" w:rsidRPr="00E213D4" w:rsidTr="000B01C2">
        <w:tc>
          <w:tcPr>
            <w:tcW w:w="0" w:type="auto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441C" w:rsidRPr="00E213D4" w:rsidRDefault="00CA5467" w:rsidP="00302FAE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Ustawiczne i uaktualniające</w:t>
            </w: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  <w:r w:rsidRPr="00E213D4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szkolenie</w:t>
            </w:r>
          </w:p>
        </w:tc>
      </w:tr>
      <w:tr w:rsidR="00035E82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441C" w:rsidRPr="00E213D4" w:rsidRDefault="00B8441C" w:rsidP="00035E82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9.00-9.15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441C" w:rsidRPr="00E213D4" w:rsidRDefault="00B8441C" w:rsidP="00F760B3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Powitanie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441C" w:rsidRPr="00E213D4" w:rsidRDefault="00B8441C" w:rsidP="00F760B3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dr hab. Artur Kamiński,</w:t>
            </w:r>
            <w:hyperlink r:id="rId8" w:tgtFrame="_blank" w:tooltip="http://www.who.int/bulletin/volumes/92/11/14-137653/en/" w:history="1">
              <w:r w:rsidRPr="00E213D4">
                <w:rPr>
                  <w:rFonts w:ascii="Tahoma" w:eastAsia="Times New Roman" w:hAnsi="Tahoma" w:cs="Tahoma"/>
                  <w:i/>
                  <w:iCs/>
                  <w:color w:val="000000"/>
                  <w:sz w:val="20"/>
                  <w:szCs w:val="20"/>
                  <w:u w:val="single"/>
                  <w:lang w:eastAsia="pl-PL"/>
                </w:rPr>
                <w:br/>
              </w:r>
            </w:hyperlink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dr hab. Jarosław Czerwiński</w:t>
            </w:r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9.15-10.00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C3722C" w:rsidRDefault="008F264C" w:rsidP="008F264C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C3722C">
              <w:rPr>
                <w:rFonts w:ascii="Tahoma" w:eastAsia="Times New Roman" w:hAnsi="Tahoma" w:cs="Tahoma"/>
                <w:lang w:eastAsia="pl-PL"/>
              </w:rPr>
              <w:t>Biologia</w:t>
            </w:r>
            <w:r w:rsidRPr="00C3722C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i epidemiologia wirusa SARS-CoV-2</w:t>
            </w:r>
            <w:r w:rsidRPr="00C3722C">
              <w:rPr>
                <w:rFonts w:ascii="Tahoma" w:eastAsia="Times New Roman" w:hAnsi="Tahoma" w:cs="Tahoma"/>
                <w:lang w:eastAsia="pl-PL"/>
              </w:rPr>
              <w:t xml:space="preserve"> 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3351E" w:rsidP="00A61DB4">
            <w:pPr>
              <w:spacing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i/>
                <w:lang w:eastAsia="pl-PL"/>
              </w:rPr>
              <w:t>prof.</w:t>
            </w:r>
            <w:r w:rsidR="00A61DB4">
              <w:rPr>
                <w:rFonts w:ascii="Tahoma" w:eastAsia="Times New Roman" w:hAnsi="Tahoma" w:cs="Tahoma"/>
                <w:i/>
                <w:lang w:eastAsia="pl-PL"/>
              </w:rPr>
              <w:t xml:space="preserve"> </w:t>
            </w:r>
            <w:r w:rsidRPr="00E43FAD">
              <w:rPr>
                <w:rFonts w:ascii="Tahoma" w:eastAsia="Times New Roman" w:hAnsi="Tahoma" w:cs="Tahoma"/>
                <w:i/>
                <w:lang w:eastAsia="pl-PL"/>
              </w:rPr>
              <w:t xml:space="preserve">Tomasz </w:t>
            </w:r>
            <w:proofErr w:type="spellStart"/>
            <w:r>
              <w:rPr>
                <w:rFonts w:ascii="Tahoma" w:eastAsia="Times New Roman" w:hAnsi="Tahoma" w:cs="Tahoma"/>
                <w:i/>
                <w:lang w:eastAsia="pl-PL"/>
              </w:rPr>
              <w:t>D</w:t>
            </w:r>
            <w:r w:rsidRPr="00E43FAD">
              <w:rPr>
                <w:rFonts w:ascii="Tahoma" w:eastAsia="Times New Roman" w:hAnsi="Tahoma" w:cs="Tahoma"/>
                <w:i/>
                <w:lang w:eastAsia="pl-PL"/>
              </w:rPr>
              <w:t>zieciątkowski</w:t>
            </w:r>
            <w:proofErr w:type="spellEnd"/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10.00-10.45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hAnsi="Tahoma" w:cs="Tahoma"/>
                <w:sz w:val="20"/>
                <w:szCs w:val="20"/>
              </w:rPr>
              <w:t xml:space="preserve">Dawstwo narządów w Polsce. Wskaźniki i trendy. 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dr Piotr Malanowski </w:t>
            </w:r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10.45-11.30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Nowe przepisy dotyczące stwierdzania śmierci mózgu; podsumowanie doświadczeń.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dr Wojciech </w:t>
            </w:r>
            <w:proofErr w:type="spellStart"/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Saucha</w:t>
            </w:r>
            <w:proofErr w:type="spellEnd"/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11:30-12:15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hAnsi="Tahoma" w:cs="Tahoma"/>
                <w:sz w:val="20"/>
                <w:szCs w:val="20"/>
              </w:rPr>
            </w:pPr>
            <w:r w:rsidRPr="00E213D4">
              <w:rPr>
                <w:rFonts w:ascii="Tahoma" w:hAnsi="Tahoma" w:cs="Tahoma"/>
                <w:sz w:val="20"/>
                <w:szCs w:val="20"/>
              </w:rPr>
              <w:t>Opieka nad zmarłym dawcą narządów. Wyrównywanie zaburzeń ustrojowych. Algorytm postępowania.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iCs/>
                <w:color w:val="000000"/>
                <w:sz w:val="20"/>
                <w:szCs w:val="20"/>
                <w:u w:val="single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dr Robert </w:t>
            </w:r>
            <w:proofErr w:type="spellStart"/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Becler</w:t>
            </w:r>
            <w:proofErr w:type="spellEnd"/>
          </w:p>
        </w:tc>
      </w:tr>
      <w:tr w:rsidR="008F264C" w:rsidRPr="00E213D4" w:rsidTr="00F760B3">
        <w:trPr>
          <w:trHeight w:val="1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12.15-13.00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Rozpoznanie</w:t>
            </w:r>
            <w:r w:rsidRPr="00E213D4">
              <w:rPr>
                <w:rFonts w:ascii="Tahoma" w:hAnsi="Tahoma" w:cs="Tahoma"/>
                <w:sz w:val="20"/>
                <w:szCs w:val="20"/>
              </w:rPr>
              <w:t xml:space="preserve"> śmierci mózgu u dzieci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E213D4">
              <w:rPr>
                <w:rFonts w:ascii="Tahoma" w:hAnsi="Tahoma" w:cs="Tahoma"/>
                <w:i/>
                <w:sz w:val="20"/>
                <w:szCs w:val="20"/>
              </w:rPr>
              <w:t>dr Elżbieta Byrska-</w:t>
            </w:r>
            <w:proofErr w:type="spellStart"/>
            <w:r w:rsidRPr="00E213D4">
              <w:rPr>
                <w:rFonts w:ascii="Tahoma" w:hAnsi="Tahoma" w:cs="Tahoma"/>
                <w:i/>
                <w:sz w:val="20"/>
                <w:szCs w:val="20"/>
              </w:rPr>
              <w:t>Maciejasz</w:t>
            </w:r>
            <w:proofErr w:type="spellEnd"/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13.00-13.45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Nowotwory u zmarłych dawców przeszczepów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prof. Alicja Dębska-</w:t>
            </w:r>
            <w:proofErr w:type="spellStart"/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Ślizień</w:t>
            </w:r>
            <w:proofErr w:type="spellEnd"/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13.45-14.30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hAnsi="Tahoma" w:cs="Tahoma"/>
                <w:sz w:val="20"/>
                <w:szCs w:val="20"/>
              </w:rPr>
              <w:t>Zadania ośrodków transplantacyjnych, koordynatorów regionalnych i szpitalnych w zakresie aktywizacji dawstwa narządów i tkanek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mgr Teresa Danek</w:t>
            </w:r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14.30-15.15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  <w:r w:rsidRPr="00E213D4">
              <w:rPr>
                <w:rFonts w:ascii="Tahoma" w:hAnsi="Tahoma" w:cs="Tahoma"/>
                <w:sz w:val="20"/>
                <w:szCs w:val="20"/>
              </w:rPr>
              <w:t>Zapotrzebowanie na leczenie przeszczepianiem narządów. Krajowa Lista Oczekujących.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E213D4">
              <w:rPr>
                <w:rFonts w:ascii="Tahoma" w:hAnsi="Tahoma" w:cs="Tahoma"/>
                <w:i/>
                <w:sz w:val="20"/>
                <w:szCs w:val="20"/>
              </w:rPr>
              <w:t>dr Dorota Lewandowska</w:t>
            </w:r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15.15-16.00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  <w:r w:rsidRPr="00E213D4">
              <w:rPr>
                <w:rFonts w:ascii="Tahoma" w:hAnsi="Tahoma" w:cs="Tahoma"/>
                <w:sz w:val="20"/>
                <w:szCs w:val="20"/>
              </w:rPr>
              <w:t>Pobieranie tkanek od zmarłych dawców. Banki tkanek, Koordynatorzy pobierania tkanek.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E213D4">
              <w:rPr>
                <w:rFonts w:ascii="Tahoma" w:hAnsi="Tahoma" w:cs="Tahoma"/>
                <w:i/>
                <w:sz w:val="20"/>
                <w:szCs w:val="20"/>
              </w:rPr>
              <w:t>dr hab. Artur Kamiński</w:t>
            </w:r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16.00-16.45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  <w:r w:rsidRPr="00E213D4">
              <w:rPr>
                <w:rFonts w:ascii="Tahoma" w:hAnsi="Tahoma" w:cs="Tahoma"/>
                <w:sz w:val="20"/>
                <w:szCs w:val="20"/>
              </w:rPr>
              <w:t>Wykorzystanie tkanek i komórek w terapiach eksperymentalnych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E213D4">
              <w:rPr>
                <w:rFonts w:ascii="Tahoma" w:hAnsi="Tahoma" w:cs="Tahoma"/>
                <w:i/>
                <w:sz w:val="20"/>
                <w:szCs w:val="20"/>
              </w:rPr>
              <w:t xml:space="preserve">dr Izabela </w:t>
            </w:r>
            <w:proofErr w:type="spellStart"/>
            <w:r w:rsidRPr="00E213D4">
              <w:rPr>
                <w:rFonts w:ascii="Tahoma" w:hAnsi="Tahoma" w:cs="Tahoma"/>
                <w:i/>
                <w:sz w:val="20"/>
                <w:szCs w:val="20"/>
              </w:rPr>
              <w:t>Uhrynowska</w:t>
            </w:r>
            <w:proofErr w:type="spellEnd"/>
            <w:r w:rsidRPr="00E213D4">
              <w:rPr>
                <w:rFonts w:ascii="Tahoma" w:hAnsi="Tahoma" w:cs="Tahoma"/>
                <w:i/>
                <w:sz w:val="20"/>
                <w:szCs w:val="20"/>
              </w:rPr>
              <w:t>-Tyszkiewicz</w:t>
            </w:r>
          </w:p>
        </w:tc>
      </w:tr>
      <w:tr w:rsidR="008F264C" w:rsidRPr="00E213D4" w:rsidTr="00F760B3">
        <w:trPr>
          <w:trHeight w:val="224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16.45-17.30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  <w:r w:rsidRPr="00E213D4">
              <w:rPr>
                <w:rFonts w:ascii="Tahoma" w:hAnsi="Tahoma" w:cs="Tahoma"/>
                <w:sz w:val="20"/>
                <w:szCs w:val="20"/>
              </w:rPr>
              <w:t>Narodowy Program Rozwoju Medycyny Transplantacyjnej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E213D4">
              <w:rPr>
                <w:rFonts w:ascii="Tahoma" w:hAnsi="Tahoma" w:cs="Tahoma"/>
                <w:i/>
                <w:sz w:val="20"/>
                <w:szCs w:val="20"/>
              </w:rPr>
              <w:t>mgr Magdalena Kramska</w:t>
            </w:r>
          </w:p>
        </w:tc>
      </w:tr>
      <w:tr w:rsidR="008F264C" w:rsidRPr="00E213D4" w:rsidTr="00F760B3"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17.30-18.15</w:t>
            </w:r>
          </w:p>
        </w:tc>
        <w:tc>
          <w:tcPr>
            <w:tcW w:w="59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e-Transplant; nowe narzędzie teleinformatyczne do prowadzenia rejestrów transplantacyjnych.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dr hab. Jarosław Czerwiński</w:t>
            </w:r>
          </w:p>
        </w:tc>
      </w:tr>
      <w:tr w:rsidR="008F264C" w:rsidRPr="00E213D4" w:rsidTr="00F760B3">
        <w:tc>
          <w:tcPr>
            <w:tcW w:w="147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18.15-19.00</w:t>
            </w:r>
          </w:p>
        </w:tc>
        <w:tc>
          <w:tcPr>
            <w:tcW w:w="2091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Do koordynatorów transplantacyjnych</w:t>
            </w:r>
          </w:p>
        </w:tc>
        <w:tc>
          <w:tcPr>
            <w:tcW w:w="3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Krajowy konsultant w dziedzinie transplantologii klinicznej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prof. Lech Cierpka</w:t>
            </w:r>
          </w:p>
        </w:tc>
      </w:tr>
      <w:tr w:rsidR="008F264C" w:rsidRPr="00E213D4" w:rsidTr="00F760B3">
        <w:tc>
          <w:tcPr>
            <w:tcW w:w="1471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2091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Krajowy konsultant w dziedzinie anestezjologii i intensywnej terapii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 xml:space="preserve">prof. Radosław </w:t>
            </w:r>
            <w:proofErr w:type="spellStart"/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Owczuk</w:t>
            </w:r>
            <w:proofErr w:type="spellEnd"/>
          </w:p>
        </w:tc>
      </w:tr>
      <w:tr w:rsidR="008F264C" w:rsidRPr="00E213D4" w:rsidTr="00F760B3">
        <w:tc>
          <w:tcPr>
            <w:tcW w:w="1471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2091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Przewodniczący Krajowej Rady Transplantacyjnej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E213D4">
              <w:rPr>
                <w:rFonts w:ascii="Tahoma" w:hAnsi="Tahoma" w:cs="Tahoma"/>
                <w:i/>
                <w:sz w:val="20"/>
                <w:szCs w:val="20"/>
              </w:rPr>
              <w:t>prof. Mariusz Kuśmierczyk</w:t>
            </w:r>
          </w:p>
        </w:tc>
      </w:tr>
      <w:tr w:rsidR="008F264C" w:rsidRPr="00E213D4" w:rsidTr="00F760B3">
        <w:tc>
          <w:tcPr>
            <w:tcW w:w="1471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2091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Prezes Polskiego Towarzystwa Transplantacyjnego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line="276" w:lineRule="auto"/>
              <w:jc w:val="right"/>
              <w:rPr>
                <w:rFonts w:ascii="Tahoma" w:hAnsi="Tahoma" w:cs="Tahoma"/>
                <w:i/>
                <w:sz w:val="20"/>
                <w:szCs w:val="20"/>
              </w:rPr>
            </w:pPr>
            <w:r w:rsidRPr="00E213D4">
              <w:rPr>
                <w:rFonts w:ascii="Tahoma" w:hAnsi="Tahoma" w:cs="Tahoma"/>
                <w:i/>
                <w:sz w:val="20"/>
                <w:szCs w:val="20"/>
              </w:rPr>
              <w:t>prof. Roman Danielewicz</w:t>
            </w:r>
          </w:p>
        </w:tc>
      </w:tr>
      <w:tr w:rsidR="008F264C" w:rsidRPr="00E213D4" w:rsidTr="00F760B3">
        <w:tc>
          <w:tcPr>
            <w:tcW w:w="147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highlight w:val="yellow"/>
                <w:lang w:eastAsia="pl-PL"/>
              </w:rPr>
            </w:pPr>
          </w:p>
        </w:tc>
        <w:tc>
          <w:tcPr>
            <w:tcW w:w="209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Dyrektor Poltransplantu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F264C" w:rsidRPr="00E213D4" w:rsidRDefault="008F264C" w:rsidP="008F264C">
            <w:pPr>
              <w:spacing w:before="100" w:beforeAutospacing="1" w:after="100" w:afterAutospacing="1" w:line="276" w:lineRule="auto"/>
              <w:jc w:val="right"/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</w:pPr>
            <w:r w:rsidRPr="00E213D4">
              <w:rPr>
                <w:rFonts w:ascii="Tahoma" w:eastAsia="Times New Roman" w:hAnsi="Tahoma" w:cs="Tahoma"/>
                <w:i/>
                <w:sz w:val="20"/>
                <w:szCs w:val="20"/>
                <w:lang w:eastAsia="pl-PL"/>
              </w:rPr>
              <w:t>dr hab. Artur Kamiński</w:t>
            </w:r>
          </w:p>
        </w:tc>
        <w:bookmarkStart w:id="0" w:name="_GoBack"/>
        <w:bookmarkEnd w:id="0"/>
      </w:tr>
    </w:tbl>
    <w:p w:rsidR="00B8441C" w:rsidRPr="00E213D4" w:rsidRDefault="00C7599A" w:rsidP="00A12172">
      <w:pPr>
        <w:spacing w:line="276" w:lineRule="auto"/>
        <w:jc w:val="center"/>
        <w:rPr>
          <w:rFonts w:ascii="Tahoma" w:hAnsi="Tahoma" w:cs="Tahoma"/>
          <w:sz w:val="20"/>
          <w:szCs w:val="20"/>
        </w:rPr>
      </w:pPr>
      <w:r>
        <w:rPr>
          <w:noProof/>
          <w:lang w:eastAsia="pl-PL"/>
        </w:rPr>
        <w:drawing>
          <wp:inline distT="0" distB="0" distL="0" distR="0" wp14:anchorId="3CAFB64E" wp14:editId="48812933">
            <wp:extent cx="6645910" cy="637540"/>
            <wp:effectExtent l="0" t="0" r="254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441C" w:rsidRPr="00E213D4" w:rsidSect="000B01C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044"/>
    <w:rsid w:val="00006BCD"/>
    <w:rsid w:val="00021309"/>
    <w:rsid w:val="00032DCF"/>
    <w:rsid w:val="00035E82"/>
    <w:rsid w:val="00043BB7"/>
    <w:rsid w:val="000B01C2"/>
    <w:rsid w:val="000B1289"/>
    <w:rsid w:val="00282126"/>
    <w:rsid w:val="002C6FD6"/>
    <w:rsid w:val="00302FAE"/>
    <w:rsid w:val="0036550B"/>
    <w:rsid w:val="00485731"/>
    <w:rsid w:val="004A0B04"/>
    <w:rsid w:val="004A3EC8"/>
    <w:rsid w:val="005E4C4A"/>
    <w:rsid w:val="006619B6"/>
    <w:rsid w:val="006E0205"/>
    <w:rsid w:val="00796E62"/>
    <w:rsid w:val="007A4849"/>
    <w:rsid w:val="0083351E"/>
    <w:rsid w:val="008457E5"/>
    <w:rsid w:val="008B2063"/>
    <w:rsid w:val="008F264C"/>
    <w:rsid w:val="00942770"/>
    <w:rsid w:val="009F693B"/>
    <w:rsid w:val="00A0428D"/>
    <w:rsid w:val="00A07586"/>
    <w:rsid w:val="00A12172"/>
    <w:rsid w:val="00A61DB4"/>
    <w:rsid w:val="00A7745B"/>
    <w:rsid w:val="00B21218"/>
    <w:rsid w:val="00B2555E"/>
    <w:rsid w:val="00B8441C"/>
    <w:rsid w:val="00BB3D7B"/>
    <w:rsid w:val="00C7599A"/>
    <w:rsid w:val="00CA5467"/>
    <w:rsid w:val="00CF0AA2"/>
    <w:rsid w:val="00D34044"/>
    <w:rsid w:val="00D86B08"/>
    <w:rsid w:val="00DB521B"/>
    <w:rsid w:val="00E050B6"/>
    <w:rsid w:val="00E213D4"/>
    <w:rsid w:val="00F321CC"/>
    <w:rsid w:val="00F760B3"/>
    <w:rsid w:val="00F901B2"/>
    <w:rsid w:val="00FE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6543C"/>
  <w15:chartTrackingRefBased/>
  <w15:docId w15:val="{756C2833-29F8-42F2-8CDF-2EAC17F95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34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lrzxr">
    <w:name w:val="lrzxr"/>
    <w:basedOn w:val="Domylnaczcionkaakapitu"/>
    <w:rsid w:val="00D34044"/>
  </w:style>
  <w:style w:type="character" w:styleId="Hipercze">
    <w:name w:val="Hyperlink"/>
    <w:basedOn w:val="Domylnaczcionkaakapitu"/>
    <w:uiPriority w:val="99"/>
    <w:semiHidden/>
    <w:unhideWhenUsed/>
    <w:rsid w:val="00032D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ho.int/bulletin/volumes/92/11/14-137653/e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who.int/bulletin/volumes/92/11/14-137653/e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ho.int/bulletin/volumes/92/11/14-137653/en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who.int/bulletin/volumes/92/11/14-137653/en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376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Poltransplant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Danek</dc:creator>
  <cp:keywords/>
  <dc:description/>
  <cp:lastModifiedBy>Teresa Danek</cp:lastModifiedBy>
  <cp:revision>11</cp:revision>
  <cp:lastPrinted>2020-09-25T10:23:00Z</cp:lastPrinted>
  <dcterms:created xsi:type="dcterms:W3CDTF">2020-10-20T11:53:00Z</dcterms:created>
  <dcterms:modified xsi:type="dcterms:W3CDTF">2020-10-26T10:28:00Z</dcterms:modified>
</cp:coreProperties>
</file>